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84E70" w14:textId="77777777" w:rsidR="00972B1B" w:rsidRDefault="00972B1B">
      <w:pPr>
        <w:jc w:val="center"/>
        <w:rPr>
          <w:b/>
          <w:highlight w:val="yellow"/>
        </w:rPr>
      </w:pPr>
    </w:p>
    <w:p w14:paraId="61D5FC7F" w14:textId="07FFB536" w:rsidR="00972B1B" w:rsidRDefault="00972B1B">
      <w:pPr>
        <w:jc w:val="center"/>
        <w:rPr>
          <w:b/>
          <w:highlight w:val="yellow"/>
        </w:rPr>
      </w:pPr>
      <w:bookmarkStart w:id="0" w:name="_heading=h.p0r5x54p94pf"/>
      <w:bookmarkEnd w:id="0"/>
    </w:p>
    <w:p w14:paraId="69447DDC" w14:textId="7E24C54D" w:rsidR="00972B1B" w:rsidRDefault="00316EEE">
      <w:pPr>
        <w:tabs>
          <w:tab w:val="left" w:pos="3156"/>
          <w:tab w:val="center" w:pos="3895"/>
        </w:tabs>
        <w:rPr>
          <w:b/>
        </w:rPr>
      </w:pPr>
      <w:bookmarkStart w:id="1" w:name="_heading=h.30j0zll"/>
      <w:bookmarkStart w:id="2" w:name="_heading=h.fwxvqkqt0to4"/>
      <w:bookmarkEnd w:id="1"/>
      <w:bookmarkEnd w:id="2"/>
      <w:r>
        <w:rPr>
          <w:noProof/>
        </w:rPr>
        <w:drawing>
          <wp:anchor distT="0" distB="0" distL="0" distR="0" simplePos="0" relativeHeight="251658240" behindDoc="1" locked="0" layoutInCell="0" allowOverlap="1" wp14:anchorId="59FB0166" wp14:editId="0E369D42">
            <wp:simplePos x="0" y="0"/>
            <wp:positionH relativeFrom="margin">
              <wp:posOffset>2124163</wp:posOffset>
            </wp:positionH>
            <wp:positionV relativeFrom="paragraph">
              <wp:posOffset>216860</wp:posOffset>
            </wp:positionV>
            <wp:extent cx="1887220" cy="477520"/>
            <wp:effectExtent l="0" t="0" r="0" b="0"/>
            <wp:wrapSquare wrapText="bothSides"/>
            <wp:docPr id="3"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testo&#10;&#10;Descrizione generata automaticamente"/>
                    <pic:cNvPicPr>
                      <a:picLocks noChangeAspect="1" noChangeArrowheads="1"/>
                    </pic:cNvPicPr>
                  </pic:nvPicPr>
                  <pic:blipFill>
                    <a:blip r:embed="rId5"/>
                    <a:stretch>
                      <a:fillRect/>
                    </a:stretch>
                  </pic:blipFill>
                  <pic:spPr>
                    <a:xfrm>
                      <a:off x="0" y="0"/>
                      <a:ext cx="1887220" cy="477520"/>
                    </a:xfrm>
                    <a:prstGeom prst="rect">
                      <a:avLst/>
                    </a:prstGeom>
                  </pic:spPr>
                </pic:pic>
              </a:graphicData>
            </a:graphic>
          </wp:anchor>
        </w:drawing>
      </w:r>
      <w:r>
        <w:rPr>
          <w:b/>
          <w:noProof/>
          <w:highlight w:val="yellow"/>
        </w:rPr>
        <w:drawing>
          <wp:anchor distT="0" distB="0" distL="0" distR="0" simplePos="0" relativeHeight="251657216" behindDoc="1" locked="0" layoutInCell="0" allowOverlap="1" wp14:anchorId="6C0A2189" wp14:editId="2018FE08">
            <wp:simplePos x="0" y="0"/>
            <wp:positionH relativeFrom="margin">
              <wp:align>right</wp:align>
            </wp:positionH>
            <wp:positionV relativeFrom="paragraph">
              <wp:posOffset>130810</wp:posOffset>
            </wp:positionV>
            <wp:extent cx="1652270" cy="643890"/>
            <wp:effectExtent l="0" t="0" r="5080" b="381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6"/>
                    <a:srcRect l="27746" t="26335" r="27116" b="48605"/>
                    <a:stretch>
                      <a:fillRect/>
                    </a:stretch>
                  </pic:blipFill>
                  <pic:spPr>
                    <a:xfrm>
                      <a:off x="0" y="0"/>
                      <a:ext cx="1652270" cy="643890"/>
                    </a:xfrm>
                    <a:prstGeom prst="rect">
                      <a:avLst/>
                    </a:prstGeom>
                  </pic:spPr>
                </pic:pic>
              </a:graphicData>
            </a:graphic>
          </wp:anchor>
        </w:drawing>
      </w:r>
      <w:r>
        <w:rPr>
          <w:noProof/>
        </w:rPr>
        <w:drawing>
          <wp:inline distT="0" distB="0" distL="0" distR="0" wp14:anchorId="023F2F62" wp14:editId="7F552DAD">
            <wp:extent cx="627529" cy="800100"/>
            <wp:effectExtent l="0" t="0" r="1270" b="0"/>
            <wp:docPr id="50821437" name="Immagine 1" descr="Immagine che contiene testo, simbolo, emblem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437" name="Immagine 1" descr="Immagine che contiene testo, simbolo, emblema, cresta&#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958" cy="812122"/>
                    </a:xfrm>
                    <a:prstGeom prst="rect">
                      <a:avLst/>
                    </a:prstGeom>
                  </pic:spPr>
                </pic:pic>
              </a:graphicData>
            </a:graphic>
          </wp:inline>
        </w:drawing>
      </w:r>
      <w:r w:rsidR="00936535">
        <w:rPr>
          <w:b/>
        </w:rPr>
        <w:tab/>
      </w:r>
    </w:p>
    <w:p w14:paraId="54F0E646" w14:textId="0479E4C0" w:rsidR="00972B1B" w:rsidRDefault="00316EEE" w:rsidP="00747A41">
      <w:pPr>
        <w:rPr>
          <w:b/>
        </w:rPr>
      </w:pPr>
      <w:r>
        <w:rPr>
          <w:i/>
          <w:iCs/>
          <w:noProof/>
          <w:sz w:val="22"/>
          <w:szCs w:val="22"/>
        </w:rPr>
        <w:drawing>
          <wp:anchor distT="0" distB="0" distL="114300" distR="114300" simplePos="0" relativeHeight="251660288" behindDoc="0" locked="0" layoutInCell="1" allowOverlap="1" wp14:anchorId="5E74AE32" wp14:editId="4411B4D4">
            <wp:simplePos x="0" y="0"/>
            <wp:positionH relativeFrom="margin">
              <wp:posOffset>4400550</wp:posOffset>
            </wp:positionH>
            <wp:positionV relativeFrom="paragraph">
              <wp:posOffset>37465</wp:posOffset>
            </wp:positionV>
            <wp:extent cx="2171700" cy="295275"/>
            <wp:effectExtent l="0" t="0" r="0" b="9525"/>
            <wp:wrapNone/>
            <wp:docPr id="42801381" name="Immagine 1" descr="Immagine che contiene testo, Carattere,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1381" name="Immagine 1" descr="Immagine che contiene testo, Carattere, schermata, grafic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295275"/>
                    </a:xfrm>
                    <a:prstGeom prst="rect">
                      <a:avLst/>
                    </a:prstGeom>
                  </pic:spPr>
                </pic:pic>
              </a:graphicData>
            </a:graphic>
            <wp14:sizeRelH relativeFrom="margin">
              <wp14:pctWidth>0</wp14:pctWidth>
            </wp14:sizeRelH>
            <wp14:sizeRelV relativeFrom="margin">
              <wp14:pctHeight>0</wp14:pctHeight>
            </wp14:sizeRelV>
          </wp:anchor>
        </w:drawing>
      </w:r>
    </w:p>
    <w:p w14:paraId="2350655C" w14:textId="70762422" w:rsidR="00747A41" w:rsidRDefault="00747A41" w:rsidP="00747A41">
      <w:pPr>
        <w:rPr>
          <w:b/>
        </w:rPr>
      </w:pPr>
      <w:r>
        <w:rPr>
          <w:b/>
        </w:rPr>
        <w:t>COMUNE DI CIVEZZANO</w:t>
      </w:r>
    </w:p>
    <w:p w14:paraId="6BE3233C" w14:textId="77777777" w:rsidR="00316EEE" w:rsidRDefault="00316EEE">
      <w:pPr>
        <w:jc w:val="center"/>
        <w:rPr>
          <w:b/>
        </w:rPr>
      </w:pPr>
    </w:p>
    <w:p w14:paraId="38BEF681" w14:textId="5A7FA2B8" w:rsidR="00972B1B" w:rsidRDefault="00936535">
      <w:pPr>
        <w:jc w:val="center"/>
        <w:rPr>
          <w:b/>
          <w:bCs/>
          <w:sz w:val="28"/>
          <w:szCs w:val="28"/>
        </w:rPr>
      </w:pPr>
      <w:r>
        <w:rPr>
          <w:b/>
          <w:bCs/>
          <w:sz w:val="28"/>
          <w:szCs w:val="28"/>
        </w:rPr>
        <w:t>“Ci sto? Affare fatica!”, aprono le iscrizioni per l’edizione 202</w:t>
      </w:r>
      <w:r w:rsidR="009F5CB2">
        <w:rPr>
          <w:b/>
          <w:bCs/>
          <w:sz w:val="28"/>
          <w:szCs w:val="28"/>
        </w:rPr>
        <w:t>6</w:t>
      </w:r>
    </w:p>
    <w:p w14:paraId="11037BFF" w14:textId="77777777" w:rsidR="00972B1B" w:rsidRDefault="00972B1B">
      <w:pPr>
        <w:jc w:val="center"/>
      </w:pPr>
    </w:p>
    <w:p w14:paraId="4DB8A3E7" w14:textId="77777777" w:rsidR="00972B1B" w:rsidRDefault="00936535">
      <w:pPr>
        <w:jc w:val="right"/>
        <w:rPr>
          <w:i/>
          <w:iCs/>
          <w:sz w:val="22"/>
          <w:szCs w:val="22"/>
        </w:rPr>
      </w:pPr>
      <w:r>
        <w:rPr>
          <w:i/>
          <w:iCs/>
          <w:sz w:val="22"/>
          <w:szCs w:val="22"/>
        </w:rPr>
        <w:t>Anche se non può riempire tutta l’esistenza,</w:t>
      </w:r>
    </w:p>
    <w:p w14:paraId="3F74AC96" w14:textId="77777777" w:rsidR="00972B1B" w:rsidRDefault="00936535">
      <w:pPr>
        <w:jc w:val="right"/>
        <w:rPr>
          <w:i/>
          <w:iCs/>
          <w:sz w:val="22"/>
          <w:szCs w:val="22"/>
        </w:rPr>
      </w:pPr>
      <w:r>
        <w:rPr>
          <w:i/>
          <w:iCs/>
          <w:sz w:val="22"/>
          <w:szCs w:val="22"/>
        </w:rPr>
        <w:t>la comunità può essere fonte di piaceri profondi</w:t>
      </w:r>
    </w:p>
    <w:p w14:paraId="7A0DBDE5" w14:textId="77777777" w:rsidR="00972B1B" w:rsidRDefault="00936535">
      <w:pPr>
        <w:jc w:val="right"/>
        <w:rPr>
          <w:i/>
          <w:iCs/>
          <w:sz w:val="22"/>
          <w:szCs w:val="22"/>
        </w:rPr>
      </w:pPr>
      <w:r>
        <w:rPr>
          <w:i/>
          <w:iCs/>
          <w:sz w:val="22"/>
          <w:szCs w:val="22"/>
        </w:rPr>
        <w:t>R. Sennett</w:t>
      </w:r>
    </w:p>
    <w:p w14:paraId="7C3AFE5D" w14:textId="77777777" w:rsidR="00972B1B" w:rsidRDefault="00972B1B">
      <w:pPr>
        <w:jc w:val="right"/>
        <w:rPr>
          <w:i/>
          <w:iCs/>
          <w:sz w:val="22"/>
          <w:szCs w:val="22"/>
        </w:rPr>
      </w:pPr>
    </w:p>
    <w:p w14:paraId="7E3D1F81" w14:textId="078B5B70" w:rsidR="00972B1B" w:rsidRDefault="00936535">
      <w:pPr>
        <w:jc w:val="both"/>
        <w:rPr>
          <w:sz w:val="22"/>
          <w:szCs w:val="22"/>
        </w:rPr>
      </w:pPr>
      <w:r>
        <w:rPr>
          <w:sz w:val="22"/>
          <w:szCs w:val="22"/>
        </w:rPr>
        <w:t>Apriranno</w:t>
      </w:r>
      <w:r>
        <w:rPr>
          <w:b/>
          <w:bCs/>
          <w:sz w:val="22"/>
          <w:szCs w:val="22"/>
        </w:rPr>
        <w:t xml:space="preserve"> </w:t>
      </w:r>
      <w:r w:rsidR="009F5CB2">
        <w:rPr>
          <w:b/>
          <w:bCs/>
          <w:sz w:val="22"/>
          <w:szCs w:val="22"/>
        </w:rPr>
        <w:t>lun</w:t>
      </w:r>
      <w:r>
        <w:rPr>
          <w:b/>
          <w:bCs/>
          <w:sz w:val="22"/>
          <w:szCs w:val="22"/>
        </w:rPr>
        <w:t>edì 1</w:t>
      </w:r>
      <w:r w:rsidR="009F5CB2">
        <w:rPr>
          <w:b/>
          <w:bCs/>
          <w:sz w:val="22"/>
          <w:szCs w:val="22"/>
        </w:rPr>
        <w:t>8</w:t>
      </w:r>
      <w:r>
        <w:rPr>
          <w:b/>
          <w:bCs/>
          <w:sz w:val="22"/>
          <w:szCs w:val="22"/>
        </w:rPr>
        <w:t xml:space="preserve"> maggio, alle ore 1</w:t>
      </w:r>
      <w:r w:rsidR="009F5CB2">
        <w:rPr>
          <w:b/>
          <w:bCs/>
          <w:sz w:val="22"/>
          <w:szCs w:val="22"/>
        </w:rPr>
        <w:t>8</w:t>
      </w:r>
      <w:r>
        <w:rPr>
          <w:b/>
          <w:bCs/>
          <w:sz w:val="22"/>
          <w:szCs w:val="22"/>
        </w:rPr>
        <w:t>.00 e proseguiranno fino al 31 maggio</w:t>
      </w:r>
      <w:r>
        <w:rPr>
          <w:sz w:val="22"/>
          <w:szCs w:val="22"/>
        </w:rPr>
        <w:t>, le iscrizioni per l’edizione 202</w:t>
      </w:r>
      <w:r w:rsidR="009F5CB2">
        <w:rPr>
          <w:sz w:val="22"/>
          <w:szCs w:val="22"/>
        </w:rPr>
        <w:t>6</w:t>
      </w:r>
      <w:r>
        <w:rPr>
          <w:sz w:val="22"/>
          <w:szCs w:val="22"/>
        </w:rPr>
        <w:t xml:space="preserve"> del progetto “Ci sto? Affare fatica!”. Il progetto ospiterà </w:t>
      </w:r>
      <w:r>
        <w:rPr>
          <w:b/>
          <w:bCs/>
          <w:sz w:val="22"/>
          <w:szCs w:val="22"/>
        </w:rPr>
        <w:t>1 squadra</w:t>
      </w:r>
      <w:r>
        <w:rPr>
          <w:sz w:val="22"/>
          <w:szCs w:val="22"/>
        </w:rPr>
        <w:t xml:space="preserve"> sul territorio del </w:t>
      </w:r>
      <w:r>
        <w:rPr>
          <w:b/>
          <w:bCs/>
          <w:sz w:val="22"/>
          <w:szCs w:val="22"/>
        </w:rPr>
        <w:t>Comune di Civezzano</w:t>
      </w:r>
      <w:r>
        <w:rPr>
          <w:sz w:val="22"/>
          <w:szCs w:val="22"/>
        </w:rPr>
        <w:t xml:space="preserve">, per un numero di 10 giovani partecipanti. </w:t>
      </w:r>
    </w:p>
    <w:p w14:paraId="09EEA375" w14:textId="77777777" w:rsidR="00972B1B" w:rsidRDefault="00972B1B">
      <w:pPr>
        <w:jc w:val="both"/>
        <w:rPr>
          <w:sz w:val="22"/>
          <w:szCs w:val="22"/>
        </w:rPr>
      </w:pPr>
    </w:p>
    <w:p w14:paraId="23018244" w14:textId="77777777" w:rsidR="00972B1B" w:rsidRDefault="00936535">
      <w:pPr>
        <w:jc w:val="both"/>
        <w:rPr>
          <w:sz w:val="22"/>
          <w:szCs w:val="22"/>
        </w:rPr>
      </w:pPr>
      <w:r>
        <w:rPr>
          <w:sz w:val="22"/>
          <w:szCs w:val="22"/>
        </w:rPr>
        <w:t xml:space="preserve">“Ci sto? Affare fatica!” è promosso da </w:t>
      </w:r>
      <w:proofErr w:type="spellStart"/>
      <w:r>
        <w:rPr>
          <w:sz w:val="22"/>
          <w:szCs w:val="22"/>
        </w:rPr>
        <w:t>Progetto92</w:t>
      </w:r>
      <w:proofErr w:type="spellEnd"/>
      <w:r>
        <w:rPr>
          <w:sz w:val="22"/>
          <w:szCs w:val="22"/>
        </w:rPr>
        <w:t xml:space="preserve"> </w:t>
      </w:r>
      <w:proofErr w:type="spellStart"/>
      <w:r>
        <w:rPr>
          <w:sz w:val="22"/>
          <w:szCs w:val="22"/>
        </w:rPr>
        <w:t>S.c.s</w:t>
      </w:r>
      <w:proofErr w:type="spellEnd"/>
      <w:r>
        <w:rPr>
          <w:sz w:val="22"/>
          <w:szCs w:val="22"/>
        </w:rPr>
        <w:t>. assieme al Comune di Civezzano.</w:t>
      </w:r>
    </w:p>
    <w:p w14:paraId="0BEF3E7A" w14:textId="77777777" w:rsidR="00972B1B" w:rsidRDefault="00972B1B">
      <w:pPr>
        <w:jc w:val="both"/>
        <w:rPr>
          <w:sz w:val="22"/>
          <w:szCs w:val="22"/>
        </w:rPr>
      </w:pPr>
    </w:p>
    <w:p w14:paraId="743C84A4" w14:textId="77777777" w:rsidR="00972B1B" w:rsidRDefault="00936535">
      <w:pPr>
        <w:jc w:val="both"/>
      </w:pPr>
      <w:r>
        <w:rPr>
          <w:sz w:val="22"/>
          <w:szCs w:val="22"/>
        </w:rPr>
        <w:t xml:space="preserve">Le iscrizioni sono rivolte a tutti quei </w:t>
      </w:r>
      <w:r>
        <w:rPr>
          <w:b/>
          <w:bCs/>
          <w:sz w:val="22"/>
          <w:szCs w:val="22"/>
        </w:rPr>
        <w:t>giovani – dai 14 ai 19 anni</w:t>
      </w:r>
      <w:r>
        <w:rPr>
          <w:sz w:val="22"/>
          <w:szCs w:val="22"/>
        </w:rPr>
        <w:t xml:space="preserve">, compresi anche i tredicenni che stanno concludendo la terza media, residenti nel Comune di Civezzano – che durante l’estate vorranno prendersi cura del proprio paese, sperimentando capacità personali e acquisendo nuove competenze. Ci si può iscrivere dal sito </w:t>
      </w:r>
      <w:hyperlink r:id="rId9">
        <w:r>
          <w:rPr>
            <w:rStyle w:val="CollegamentoInternet"/>
            <w:sz w:val="22"/>
            <w:szCs w:val="22"/>
          </w:rPr>
          <w:t>www.cistoaffarefatica.it</w:t>
        </w:r>
      </w:hyperlink>
      <w:r>
        <w:rPr>
          <w:sz w:val="22"/>
          <w:szCs w:val="22"/>
        </w:rPr>
        <w:t xml:space="preserve">, seguendo le indicazioni a partire dalla data di inizio delle iscrizioni. Le domande saranno accolte in ordine temporale di iscrizione. </w:t>
      </w:r>
    </w:p>
    <w:p w14:paraId="50B97BDE" w14:textId="77777777" w:rsidR="00972B1B" w:rsidRDefault="00972B1B">
      <w:pPr>
        <w:jc w:val="both"/>
        <w:rPr>
          <w:sz w:val="22"/>
          <w:szCs w:val="22"/>
        </w:rPr>
      </w:pPr>
    </w:p>
    <w:p w14:paraId="76D1C9E3" w14:textId="683D3A9D" w:rsidR="00972B1B" w:rsidRDefault="00936535">
      <w:pPr>
        <w:jc w:val="both"/>
        <w:rPr>
          <w:sz w:val="22"/>
          <w:szCs w:val="22"/>
        </w:rPr>
      </w:pPr>
      <w:r>
        <w:rPr>
          <w:sz w:val="22"/>
          <w:szCs w:val="22"/>
        </w:rPr>
        <w:t xml:space="preserve">I giovani partecipanti saranno coinvolti – </w:t>
      </w:r>
      <w:r>
        <w:rPr>
          <w:b/>
          <w:bCs/>
          <w:sz w:val="22"/>
          <w:szCs w:val="22"/>
        </w:rPr>
        <w:t>dal 2</w:t>
      </w:r>
      <w:r w:rsidR="009F5CB2">
        <w:rPr>
          <w:b/>
          <w:bCs/>
          <w:sz w:val="22"/>
          <w:szCs w:val="22"/>
        </w:rPr>
        <w:t>7</w:t>
      </w:r>
      <w:r>
        <w:rPr>
          <w:b/>
          <w:bCs/>
          <w:sz w:val="22"/>
          <w:szCs w:val="22"/>
        </w:rPr>
        <w:t xml:space="preserve"> </w:t>
      </w:r>
      <w:r w:rsidR="009F5CB2">
        <w:rPr>
          <w:b/>
          <w:bCs/>
          <w:sz w:val="22"/>
          <w:szCs w:val="22"/>
        </w:rPr>
        <w:t>a</w:t>
      </w:r>
      <w:r>
        <w:rPr>
          <w:b/>
          <w:bCs/>
          <w:sz w:val="22"/>
          <w:szCs w:val="22"/>
        </w:rPr>
        <w:t xml:space="preserve">l </w:t>
      </w:r>
      <w:r w:rsidR="009F5CB2">
        <w:rPr>
          <w:b/>
          <w:bCs/>
          <w:sz w:val="22"/>
          <w:szCs w:val="22"/>
        </w:rPr>
        <w:t>3</w:t>
      </w:r>
      <w:r>
        <w:rPr>
          <w:b/>
          <w:bCs/>
          <w:sz w:val="22"/>
          <w:szCs w:val="22"/>
        </w:rPr>
        <w:t>1</w:t>
      </w:r>
      <w:r w:rsidR="009F5CB2" w:rsidRPr="009F5CB2">
        <w:rPr>
          <w:b/>
          <w:bCs/>
          <w:sz w:val="22"/>
          <w:szCs w:val="22"/>
        </w:rPr>
        <w:t xml:space="preserve"> </w:t>
      </w:r>
      <w:r w:rsidR="009F5CB2">
        <w:rPr>
          <w:b/>
          <w:bCs/>
          <w:sz w:val="22"/>
          <w:szCs w:val="22"/>
        </w:rPr>
        <w:t xml:space="preserve">luglio </w:t>
      </w:r>
      <w:r>
        <w:rPr>
          <w:b/>
          <w:bCs/>
          <w:sz w:val="22"/>
          <w:szCs w:val="22"/>
        </w:rPr>
        <w:t>202</w:t>
      </w:r>
      <w:r w:rsidR="009F5CB2">
        <w:rPr>
          <w:b/>
          <w:bCs/>
          <w:sz w:val="22"/>
          <w:szCs w:val="22"/>
        </w:rPr>
        <w:t>6</w:t>
      </w:r>
      <w:r>
        <w:rPr>
          <w:b/>
          <w:bCs/>
          <w:sz w:val="22"/>
          <w:szCs w:val="22"/>
        </w:rPr>
        <w:t>, dalle 8.30 alle 12.30, dal lunedì al venerdì</w:t>
      </w:r>
      <w:r>
        <w:rPr>
          <w:sz w:val="22"/>
          <w:szCs w:val="22"/>
        </w:rPr>
        <w:t xml:space="preserve"> – in svariate attività di cura del bene comune: dalla pulizia dei centri abitati e delle vie dei quartieri, alla manutenzione dei parchi gioco, all’impregnatura e alla tinteggiatura di giostre, staccionate, aule di scuole materne, elementari e medie, e altro ancora. Una movimentazione a tutti i livelli che riempirà di entusiasmo e significato l’estate dei ragazzi, raggruppati in squadre miste di 10 e guidati da un giovane tutor e da un </w:t>
      </w:r>
      <w:proofErr w:type="spellStart"/>
      <w:r>
        <w:rPr>
          <w:sz w:val="22"/>
          <w:szCs w:val="22"/>
        </w:rPr>
        <w:t>handyman</w:t>
      </w:r>
      <w:proofErr w:type="spellEnd"/>
      <w:r>
        <w:rPr>
          <w:sz w:val="22"/>
          <w:szCs w:val="22"/>
        </w:rPr>
        <w:t>, un volontario adulto con competenze tecniche e artigianali. Le attività saranno ospitate dai comuni, dai quartieri, dalle scuole e dal mondo associativo e del terzo settore in genere</w:t>
      </w:r>
      <w:r>
        <w:rPr>
          <w:sz w:val="21"/>
          <w:szCs w:val="21"/>
        </w:rPr>
        <w:t xml:space="preserve">. </w:t>
      </w:r>
      <w:r>
        <w:rPr>
          <w:sz w:val="22"/>
          <w:szCs w:val="22"/>
        </w:rPr>
        <w:t xml:space="preserve">A ciascun ragazzo/a partecipante saranno consegnati in omaggio dei </w:t>
      </w:r>
      <w:r>
        <w:rPr>
          <w:b/>
          <w:bCs/>
          <w:sz w:val="22"/>
          <w:szCs w:val="22"/>
        </w:rPr>
        <w:t>“buoni fatica” settimanali del valore di € 50,00</w:t>
      </w:r>
      <w:r>
        <w:rPr>
          <w:sz w:val="22"/>
          <w:szCs w:val="22"/>
        </w:rPr>
        <w:t>, da spendersi in alcuni negozi ed aziende locali che aderiscono al progetto.</w:t>
      </w:r>
    </w:p>
    <w:p w14:paraId="693B0C4A" w14:textId="77777777" w:rsidR="00972B1B" w:rsidRDefault="00972B1B">
      <w:pPr>
        <w:jc w:val="both"/>
        <w:rPr>
          <w:sz w:val="22"/>
          <w:szCs w:val="22"/>
        </w:rPr>
      </w:pPr>
    </w:p>
    <w:p w14:paraId="1953526B" w14:textId="77777777" w:rsidR="00972B1B" w:rsidRDefault="00936535">
      <w:pPr>
        <w:jc w:val="both"/>
        <w:rPr>
          <w:sz w:val="22"/>
          <w:szCs w:val="22"/>
        </w:rPr>
      </w:pPr>
      <w:r>
        <w:rPr>
          <w:sz w:val="22"/>
          <w:szCs w:val="22"/>
        </w:rPr>
        <w:t>Nel frattempo sta cominciando la fase di pubblicizzazione per le figure del/della</w:t>
      </w:r>
      <w:r>
        <w:rPr>
          <w:b/>
          <w:bCs/>
          <w:sz w:val="22"/>
          <w:szCs w:val="22"/>
        </w:rPr>
        <w:t xml:space="preserve"> tutor</w:t>
      </w:r>
      <w:r>
        <w:rPr>
          <w:sz w:val="22"/>
          <w:szCs w:val="22"/>
        </w:rPr>
        <w:t xml:space="preserve"> (giovani dai 19 ai 30 anni) che </w:t>
      </w:r>
      <w:proofErr w:type="gramStart"/>
      <w:r>
        <w:rPr>
          <w:sz w:val="22"/>
          <w:szCs w:val="22"/>
        </w:rPr>
        <w:t>accompagneranno</w:t>
      </w:r>
      <w:proofErr w:type="gramEnd"/>
      <w:r>
        <w:rPr>
          <w:sz w:val="22"/>
          <w:szCs w:val="22"/>
        </w:rPr>
        <w:t xml:space="preserve"> i partecipanti in questa esperienza: sono loro i grandi protagonisti di quest’edizione, con disponibilità preziosa, appassionata e competente coordineranno le squadre in tutto il territorio. I candidati parteciperanno a due incontri di formazione, a cui saranno invitati anche gli </w:t>
      </w:r>
      <w:proofErr w:type="spellStart"/>
      <w:r>
        <w:rPr>
          <w:sz w:val="22"/>
          <w:szCs w:val="22"/>
        </w:rPr>
        <w:t>handymen</w:t>
      </w:r>
      <w:proofErr w:type="spellEnd"/>
      <w:r>
        <w:rPr>
          <w:sz w:val="22"/>
          <w:szCs w:val="22"/>
        </w:rPr>
        <w:t xml:space="preserve"> che supporteranno ragazzi e tutor nella realizzazione dei lavori.</w:t>
      </w:r>
    </w:p>
    <w:p w14:paraId="2C8D9D0D" w14:textId="77777777" w:rsidR="00972B1B" w:rsidRDefault="00972B1B">
      <w:pPr>
        <w:jc w:val="both"/>
        <w:rPr>
          <w:sz w:val="22"/>
          <w:szCs w:val="22"/>
        </w:rPr>
      </w:pPr>
    </w:p>
    <w:p w14:paraId="4BE112A0" w14:textId="77777777" w:rsidR="00972B1B" w:rsidRDefault="00936535">
      <w:pPr>
        <w:jc w:val="both"/>
        <w:rPr>
          <w:sz w:val="22"/>
          <w:szCs w:val="22"/>
        </w:rPr>
      </w:pPr>
      <w:r>
        <w:rPr>
          <w:sz w:val="22"/>
          <w:szCs w:val="22"/>
        </w:rPr>
        <w:t>Inaugurato nel 2016 dal Comune di Bassano del Grappa, il progetto ha riscosso ogni anno un successo sempre maggiore. Nel 2024 sono stati coinvolti più di 200 Comuni in 14 regioni, con circa 800 squadre e 6000 ragazzi.</w:t>
      </w:r>
    </w:p>
    <w:p w14:paraId="149450C8" w14:textId="77777777" w:rsidR="00972B1B" w:rsidRDefault="00972B1B">
      <w:pPr>
        <w:jc w:val="both"/>
        <w:rPr>
          <w:sz w:val="22"/>
          <w:szCs w:val="22"/>
        </w:rPr>
      </w:pPr>
    </w:p>
    <w:p w14:paraId="79C7FBFA" w14:textId="77777777" w:rsidR="00F90CFB" w:rsidRDefault="00F90CFB">
      <w:pPr>
        <w:jc w:val="both"/>
        <w:rPr>
          <w:sz w:val="22"/>
          <w:szCs w:val="22"/>
        </w:rPr>
      </w:pPr>
    </w:p>
    <w:p w14:paraId="417654B5" w14:textId="67C1E7BD" w:rsidR="00F90CFB" w:rsidRDefault="00F90CFB" w:rsidP="00F90CFB">
      <w:pPr>
        <w:jc w:val="both"/>
        <w:rPr>
          <w:sz w:val="22"/>
          <w:szCs w:val="22"/>
        </w:rPr>
      </w:pPr>
      <w:r>
        <w:rPr>
          <w:sz w:val="22"/>
          <w:szCs w:val="22"/>
        </w:rPr>
        <w:t>GRANDE NOVITA’ 2026: MARTEDI’ 12 MAGGIO 2026, DALLE ORE 17.30, POTRETE COLLEGARVI AL LINK QUI SOTTO PER UN INCONTRO FORMATIVO DI CIRCA UN’ORA, SU “ANTICIPAZION</w:t>
      </w:r>
      <w:r w:rsidR="00087728">
        <w:rPr>
          <w:sz w:val="22"/>
          <w:szCs w:val="22"/>
        </w:rPr>
        <w:t>I</w:t>
      </w:r>
      <w:r>
        <w:rPr>
          <w:sz w:val="22"/>
          <w:szCs w:val="22"/>
        </w:rPr>
        <w:t xml:space="preserve">, DUBBI E DOMANDE” SUL PROGETTO CI STO AFFARE FATICA PRIMA DELL’ISCRIZIONE DEL 18 MAGGIO. </w:t>
      </w:r>
    </w:p>
    <w:p w14:paraId="739C6803" w14:textId="77777777" w:rsidR="00F90CFB" w:rsidRDefault="00F90CFB" w:rsidP="00F90CFB">
      <w:pPr>
        <w:jc w:val="both"/>
        <w:rPr>
          <w:sz w:val="22"/>
          <w:szCs w:val="22"/>
        </w:rPr>
      </w:pPr>
    </w:p>
    <w:bookmarkStart w:id="3" w:name="_GoBack"/>
    <w:p w14:paraId="524F2723" w14:textId="77777777" w:rsidR="00F90CFB" w:rsidRDefault="00087728" w:rsidP="00F90CFB">
      <w:pPr>
        <w:jc w:val="both"/>
        <w:rPr>
          <w:sz w:val="22"/>
          <w:szCs w:val="22"/>
        </w:rPr>
      </w:pPr>
      <w:r>
        <w:rPr>
          <w:rStyle w:val="Collegamentoipertestuale"/>
          <w:sz w:val="22"/>
          <w:szCs w:val="22"/>
        </w:rPr>
        <w:fldChar w:fldCharType="begin"/>
      </w:r>
      <w:r>
        <w:rPr>
          <w:rStyle w:val="Collegamentoipertestuale"/>
          <w:sz w:val="22"/>
          <w:szCs w:val="22"/>
        </w:rPr>
        <w:instrText xml:space="preserve"> HY</w:instrText>
      </w:r>
      <w:r>
        <w:rPr>
          <w:rStyle w:val="Collegamentoipertestuale"/>
          <w:sz w:val="22"/>
          <w:szCs w:val="22"/>
        </w:rPr>
        <w:instrText xml:space="preserve">PERLINK "https://teams.microsoft.com/meet/37476564589044?p=YDHWnaMBluJ7aOqfce" \o "Meeting join" </w:instrText>
      </w:r>
      <w:r>
        <w:rPr>
          <w:rStyle w:val="Collegamentoipertestuale"/>
          <w:sz w:val="22"/>
          <w:szCs w:val="22"/>
        </w:rPr>
        <w:fldChar w:fldCharType="separate"/>
      </w:r>
      <w:r w:rsidR="00F90CFB" w:rsidRPr="00B75AB1">
        <w:rPr>
          <w:rStyle w:val="Collegamentoipertestuale"/>
          <w:sz w:val="22"/>
          <w:szCs w:val="22"/>
        </w:rPr>
        <w:t>https://teams.microsoft.com/meet/37476564589044?p=YDHWnaMBluJ7aOqfce</w:t>
      </w:r>
      <w:r>
        <w:rPr>
          <w:rStyle w:val="Collegamentoipertestuale"/>
          <w:sz w:val="22"/>
          <w:szCs w:val="22"/>
        </w:rPr>
        <w:fldChar w:fldCharType="end"/>
      </w:r>
    </w:p>
    <w:bookmarkEnd w:id="3"/>
    <w:p w14:paraId="7DDC4E7A" w14:textId="77777777" w:rsidR="00F90CFB" w:rsidRDefault="00F90CFB">
      <w:pPr>
        <w:jc w:val="both"/>
        <w:rPr>
          <w:sz w:val="22"/>
          <w:szCs w:val="22"/>
        </w:rPr>
      </w:pPr>
    </w:p>
    <w:p w14:paraId="2591E20D" w14:textId="29C78266" w:rsidR="00972B1B" w:rsidRDefault="00936535">
      <w:pPr>
        <w:rPr>
          <w:i/>
          <w:iCs/>
          <w:sz w:val="22"/>
          <w:szCs w:val="22"/>
        </w:rPr>
      </w:pPr>
      <w:r>
        <w:rPr>
          <w:i/>
          <w:iCs/>
          <w:sz w:val="22"/>
          <w:szCs w:val="22"/>
        </w:rPr>
        <w:t>Contatti</w:t>
      </w:r>
      <w:r w:rsidR="0009600E">
        <w:rPr>
          <w:i/>
          <w:iCs/>
          <w:sz w:val="22"/>
          <w:szCs w:val="22"/>
        </w:rPr>
        <w:t>:</w:t>
      </w:r>
    </w:p>
    <w:p w14:paraId="3F301C21" w14:textId="77777777" w:rsidR="00972B1B" w:rsidRDefault="00972B1B">
      <w:pPr>
        <w:rPr>
          <w:i/>
          <w:iCs/>
          <w:sz w:val="22"/>
          <w:szCs w:val="22"/>
        </w:rPr>
      </w:pPr>
    </w:p>
    <w:p w14:paraId="33B3EB04" w14:textId="77777777" w:rsidR="00972B1B" w:rsidRDefault="00936535">
      <w:pPr>
        <w:rPr>
          <w:i/>
          <w:iCs/>
          <w:sz w:val="22"/>
          <w:szCs w:val="22"/>
        </w:rPr>
      </w:pPr>
      <w:r>
        <w:rPr>
          <w:i/>
          <w:iCs/>
          <w:sz w:val="22"/>
          <w:szCs w:val="22"/>
        </w:rPr>
        <w:t>Fabrizio Pisoni</w:t>
      </w:r>
    </w:p>
    <w:p w14:paraId="184BC7CE" w14:textId="77777777" w:rsidR="00972B1B" w:rsidRDefault="00936535">
      <w:pPr>
        <w:rPr>
          <w:i/>
          <w:iCs/>
          <w:sz w:val="22"/>
          <w:szCs w:val="22"/>
        </w:rPr>
      </w:pPr>
      <w:r>
        <w:rPr>
          <w:i/>
          <w:iCs/>
          <w:sz w:val="22"/>
          <w:szCs w:val="22"/>
        </w:rPr>
        <w:t>Cel: 3494740788</w:t>
      </w:r>
    </w:p>
    <w:p w14:paraId="160812AE" w14:textId="01484116" w:rsidR="00972B1B" w:rsidRDefault="00936535">
      <w:pPr>
        <w:rPr>
          <w:i/>
          <w:iCs/>
          <w:sz w:val="22"/>
          <w:szCs w:val="22"/>
        </w:rPr>
      </w:pPr>
      <w:r>
        <w:rPr>
          <w:i/>
          <w:iCs/>
          <w:sz w:val="22"/>
          <w:szCs w:val="22"/>
        </w:rPr>
        <w:t xml:space="preserve">Mail: </w:t>
      </w:r>
      <w:hyperlink r:id="rId10" w:history="1">
        <w:r>
          <w:rPr>
            <w:rStyle w:val="Collegamentoipertestuale"/>
            <w:i/>
            <w:iCs/>
            <w:sz w:val="22"/>
            <w:szCs w:val="22"/>
          </w:rPr>
          <w:t>fabrizio.pisoni@progetto92.net</w:t>
        </w:r>
      </w:hyperlink>
    </w:p>
    <w:sectPr w:rsidR="00972B1B">
      <w:pgSz w:w="11906" w:h="16838"/>
      <w:pgMar w:top="188" w:right="720" w:bottom="720"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ymbol">
    <w:altName w:val="Calibri"/>
    <w:charset w:val="01"/>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8D"/>
    <w:rsid w:val="00060E4E"/>
    <w:rsid w:val="00087728"/>
    <w:rsid w:val="0009600E"/>
    <w:rsid w:val="00126BB5"/>
    <w:rsid w:val="001A18A0"/>
    <w:rsid w:val="001C31BC"/>
    <w:rsid w:val="001C4C0D"/>
    <w:rsid w:val="00316EEE"/>
    <w:rsid w:val="0045108F"/>
    <w:rsid w:val="006466CE"/>
    <w:rsid w:val="006F545A"/>
    <w:rsid w:val="00747A41"/>
    <w:rsid w:val="0078596D"/>
    <w:rsid w:val="00815E02"/>
    <w:rsid w:val="00822D80"/>
    <w:rsid w:val="00936535"/>
    <w:rsid w:val="009573DB"/>
    <w:rsid w:val="00972B1B"/>
    <w:rsid w:val="009F5CB2"/>
    <w:rsid w:val="00B66F7C"/>
    <w:rsid w:val="00BF4D44"/>
    <w:rsid w:val="00E1068D"/>
    <w:rsid w:val="00E2319B"/>
    <w:rsid w:val="00F50C68"/>
    <w:rsid w:val="00F90CFB"/>
    <w:rsid w:val="22E06396"/>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47E3E1"/>
  <w15:docId w15:val="{EB848881-162E-45D8-846B-8336BA4E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after="140" w:line="276" w:lineRule="auto"/>
    </w:pPr>
  </w:style>
  <w:style w:type="paragraph" w:styleId="Didascalia">
    <w:name w:val="caption"/>
    <w:basedOn w:val="Normale"/>
    <w:qFormat/>
    <w:pPr>
      <w:suppressLineNumbers/>
      <w:spacing w:before="120" w:after="120"/>
    </w:pPr>
    <w:rPr>
      <w:rFonts w:cs="Arial"/>
      <w:i/>
      <w:iCs/>
    </w:rPr>
  </w:style>
  <w:style w:type="character" w:styleId="Collegamentoipertestuale">
    <w:name w:val="Hyperlink"/>
    <w:basedOn w:val="Carpredefinitoparagrafo"/>
    <w:uiPriority w:val="99"/>
    <w:semiHidden/>
    <w:unhideWhenUsed/>
    <w:rPr>
      <w:color w:val="0000FF"/>
      <w:u w:val="single"/>
    </w:rPr>
  </w:style>
  <w:style w:type="paragraph" w:styleId="Elenco">
    <w:name w:val="List"/>
    <w:basedOn w:val="Corpotesto"/>
    <w:rPr>
      <w:rFonts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itolo">
    <w:name w:val="Title"/>
    <w:basedOn w:val="Normale"/>
    <w:next w:val="Corpotesto"/>
    <w:uiPriority w:val="10"/>
    <w:qFormat/>
    <w:pPr>
      <w:keepNext/>
      <w:keepLines/>
      <w:spacing w:before="480" w:after="120"/>
    </w:pPr>
    <w:rPr>
      <w:b/>
      <w:sz w:val="72"/>
      <w:szCs w:val="72"/>
    </w:rPr>
  </w:style>
  <w:style w:type="character" w:customStyle="1" w:styleId="CollegamentoInternet">
    <w:name w:val="Collegamento Internet"/>
    <w:basedOn w:val="Carpredefinitoparagrafo"/>
    <w:uiPriority w:val="99"/>
    <w:unhideWhenUsed/>
    <w:rPr>
      <w:color w:val="0000FF"/>
      <w:u w:val="single"/>
    </w:rPr>
  </w:style>
  <w:style w:type="character" w:customStyle="1" w:styleId="CollegamentoInternetvisitato">
    <w:name w:val="Collegamento Internet visitato"/>
    <w:basedOn w:val="Carpredefinitoparagrafo"/>
    <w:uiPriority w:val="99"/>
    <w:semiHidden/>
    <w:unhideWhenUsed/>
    <w:rPr>
      <w:color w:val="954F72" w:themeColor="followedHyperlink"/>
      <w:u w:val="single"/>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Punti">
    <w:name w:val="Punti"/>
    <w:qFormat/>
    <w:rPr>
      <w:rFonts w:ascii="OpenSymbol" w:eastAsia="OpenSymbol" w:hAnsi="OpenSymbol" w:cs="OpenSymbol"/>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ind w:left="720"/>
      <w:contextualSpacing/>
    </w:p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abrizio.pisoni@progetto92.net" TargetMode="External"/><Relationship Id="rId4" Type="http://schemas.openxmlformats.org/officeDocument/2006/relationships/webSettings" Target="webSettings.xml"/><Relationship Id="rId9" Type="http://schemas.openxmlformats.org/officeDocument/2006/relationships/hyperlink" Target="http://www.cistoaffarefat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S0GwuFVYxjHz8Yq2fd7IV6dtIQ==">AMUW2mU+coqoCK4t6Q4EC1ii8dluM33ac3s+TTIgE+tbXnLoUIc81xWB9FDKp5cFHpnl3HHWwbn2C4PCQzP2v424ddTgVGrAShVNjkc0ndsjW2//BEkFyL63nY+De2iL2Y2QEH3Vhe70/eyRII4ewsfza0uD7gPlvrGDAkzX8cgdJe2PaGUbDiM=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2823</Characters>
  <Application>Microsoft Office Word</Application>
  <DocSecurity>4</DocSecurity>
  <Lines>58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Alberti</dc:creator>
  <cp:lastModifiedBy>Lucia Bort</cp:lastModifiedBy>
  <cp:revision>2</cp:revision>
  <dcterms:created xsi:type="dcterms:W3CDTF">2026-04-28T09:26:00Z</dcterms:created>
  <dcterms:modified xsi:type="dcterms:W3CDTF">2026-04-28T09:26:00Z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BDC1D72163BE4F4FBE4DF80541883422_12</vt:lpwstr>
  </property>
</Properties>
</file>